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923FC" w14:textId="533646EF" w:rsidR="00E35B4A" w:rsidRDefault="004E4C3B">
      <w:pPr>
        <w:pStyle w:val="Header"/>
        <w:tabs>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Pr>
          <w:rFonts w:ascii="Calibri" w:eastAsia="SimSun" w:hAnsi="Calibri" w:hint="eastAsia"/>
          <w:b/>
          <w:bCs/>
          <w:color w:val="00558C"/>
          <w:sz w:val="24"/>
          <w:szCs w:val="24"/>
          <w:lang w:val="en-US" w:eastAsia="zh-CN"/>
        </w:rPr>
        <w:t>ARM22</w:t>
      </w:r>
      <w:r>
        <w:rPr>
          <w:rFonts w:ascii="Calibri" w:hAnsi="Calibri"/>
          <w:color w:val="00558C"/>
          <w:sz w:val="24"/>
          <w:szCs w:val="24"/>
        </w:rPr>
        <w:t>-</w:t>
      </w:r>
      <w:r w:rsidR="006E071C">
        <w:rPr>
          <w:rFonts w:ascii="Calibri" w:eastAsia="SimSun" w:hAnsi="Calibri"/>
          <w:color w:val="00558C"/>
          <w:sz w:val="24"/>
          <w:szCs w:val="24"/>
          <w:lang w:val="en-US" w:eastAsia="zh-CN"/>
        </w:rPr>
        <w:t>6.1.1</w:t>
      </w:r>
    </w:p>
    <w:p w14:paraId="171923FD" w14:textId="77777777" w:rsidR="00E35B4A" w:rsidRDefault="00E35B4A">
      <w:pPr>
        <w:pStyle w:val="BodyText"/>
        <w:tabs>
          <w:tab w:val="left" w:pos="2835"/>
        </w:tabs>
        <w:rPr>
          <w:rFonts w:ascii="Calibri" w:hAnsi="Calibri"/>
        </w:rPr>
      </w:pPr>
    </w:p>
    <w:p w14:paraId="171923FE" w14:textId="77777777" w:rsidR="00E35B4A" w:rsidRDefault="004E4C3B">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171923FF" w14:textId="77777777" w:rsidR="00E35B4A" w:rsidRDefault="004E4C3B">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17192400" w14:textId="77777777" w:rsidR="00E35B4A" w:rsidRDefault="004E4C3B">
      <w:pPr>
        <w:pStyle w:val="BodyText"/>
        <w:tabs>
          <w:tab w:val="left" w:pos="1843"/>
        </w:tabs>
        <w:rPr>
          <w:rFonts w:ascii="Calibri" w:hAnsi="Calibri" w:cs="Arial"/>
          <w:b/>
        </w:rPr>
      </w:pPr>
      <w:sdt>
        <w:sdtPr>
          <w:rPr>
            <w:rFonts w:ascii="Calibri" w:hAnsi="Calibri" w:cs="Arial"/>
            <w:b/>
          </w:rPr>
          <w:id w:val="-1379475573"/>
          <w14:checkbox>
            <w14:checked w14:val="1"/>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ARM</w:t>
      </w:r>
      <w:r>
        <w:rPr>
          <w:rFonts w:ascii="Calibri" w:hAnsi="Calibri" w:cs="Arial"/>
        </w:rPr>
        <w:tab/>
      </w:r>
      <w:sdt>
        <w:sdtPr>
          <w:rPr>
            <w:rFonts w:ascii="Calibri" w:hAnsi="Calibri" w:cs="Arial"/>
            <w:b/>
            <w:sz w:val="24"/>
            <w:szCs w:val="24"/>
          </w:rPr>
          <w:id w:val="147478650"/>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bookmarkStart w:id="0" w:name="_Hlk81060441"/>
      <w:sdt>
        <w:sdtPr>
          <w:rPr>
            <w:rFonts w:ascii="Calibri" w:hAnsi="Calibri" w:cs="Arial"/>
            <w:b/>
            <w:sz w:val="24"/>
            <w:szCs w:val="24"/>
          </w:rPr>
          <w:id w:val="147465408"/>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bookmarkEnd w:id="0"/>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eastAsia="SimSun" w:hAnsi="Calibri" w:cs="Arial" w:hint="eastAsia"/>
          <w:sz w:val="24"/>
          <w:szCs w:val="24"/>
          <w:lang w:val="en-US" w:eastAsia="zh-CN"/>
        </w:rPr>
        <w:t xml:space="preserve">             </w:t>
      </w:r>
      <w:sdt>
        <w:sdtPr>
          <w:rPr>
            <w:rFonts w:ascii="Calibri" w:hAnsi="Calibri" w:cs="Arial"/>
            <w:b/>
            <w:sz w:val="24"/>
            <w:szCs w:val="24"/>
          </w:rPr>
          <w:id w:val="1286696928"/>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Input</w:t>
      </w:r>
    </w:p>
    <w:p w14:paraId="17192401" w14:textId="77777777" w:rsidR="00E35B4A" w:rsidRDefault="004E4C3B">
      <w:pPr>
        <w:pStyle w:val="BodyText"/>
        <w:tabs>
          <w:tab w:val="left" w:pos="1843"/>
        </w:tabs>
        <w:rPr>
          <w:rFonts w:ascii="Calibri" w:hAnsi="Calibri"/>
        </w:rPr>
      </w:pPr>
      <w:sdt>
        <w:sdtPr>
          <w:rPr>
            <w:rFonts w:ascii="Calibri" w:hAnsi="Calibri" w:cs="Arial"/>
            <w:b/>
            <w:sz w:val="24"/>
            <w:szCs w:val="24"/>
          </w:rPr>
          <w:id w:val="147462760"/>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DTEC</w:t>
      </w:r>
      <w:r>
        <w:rPr>
          <w:rFonts w:ascii="Calibri" w:hAnsi="Calibri" w:cs="Arial"/>
          <w:b/>
        </w:rPr>
        <w:tab/>
      </w:r>
      <w:sdt>
        <w:sdtPr>
          <w:rPr>
            <w:rFonts w:ascii="Calibri" w:hAnsi="Calibri" w:cs="Arial"/>
            <w:b/>
          </w:rPr>
          <w:id w:val="147469970"/>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VTS</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eastAsia="SimSun" w:hAnsi="Calibri" w:cs="Arial" w:hint="eastAsia"/>
          <w:lang w:val="en-US" w:eastAsia="zh-CN"/>
        </w:rPr>
        <w:t xml:space="preserve">              </w:t>
      </w:r>
      <w:sdt>
        <w:sdtPr>
          <w:rPr>
            <w:rFonts w:ascii="Calibri" w:hAnsi="Calibri" w:cs="Arial"/>
            <w:b/>
          </w:rPr>
          <w:id w:val="147457278"/>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Information</w:t>
      </w:r>
    </w:p>
    <w:p w14:paraId="17192402" w14:textId="77777777" w:rsidR="00E35B4A" w:rsidRDefault="00E35B4A">
      <w:pPr>
        <w:pStyle w:val="BodyText"/>
        <w:tabs>
          <w:tab w:val="left" w:pos="2835"/>
        </w:tabs>
        <w:rPr>
          <w:rFonts w:ascii="Calibri" w:hAnsi="Calibri"/>
        </w:rPr>
      </w:pPr>
    </w:p>
    <w:p w14:paraId="17192403" w14:textId="06052196" w:rsidR="00E35B4A" w:rsidRDefault="004E4C3B">
      <w:pPr>
        <w:pStyle w:val="BodyText"/>
        <w:tabs>
          <w:tab w:val="left" w:pos="2835"/>
        </w:tabs>
        <w:rPr>
          <w:rFonts w:ascii="Calibri" w:eastAsia="SimSun" w:hAnsi="Calibri"/>
          <w:lang w:val="en-US" w:eastAsia="zh-CN"/>
        </w:rPr>
      </w:pPr>
      <w:r>
        <w:rPr>
          <w:rFonts w:ascii="Calibri" w:hAnsi="Calibri"/>
          <w:b/>
          <w:bCs/>
          <w:color w:val="00558C"/>
          <w:sz w:val="24"/>
          <w:szCs w:val="24"/>
        </w:rPr>
        <w:t>Agenda item</w:t>
      </w:r>
      <w:r>
        <w:rPr>
          <w:rFonts w:ascii="Calibri" w:hAnsi="Calibri"/>
        </w:rPr>
        <w:t xml:space="preserve"> </w:t>
      </w:r>
      <w:r>
        <w:rPr>
          <w:rFonts w:ascii="Calibri" w:hAnsi="Calibri"/>
        </w:rPr>
        <w:tab/>
      </w:r>
      <w:r>
        <w:rPr>
          <w:rFonts w:ascii="Calibri" w:hAnsi="Calibri"/>
        </w:rPr>
        <w:tab/>
      </w:r>
      <w:r>
        <w:rPr>
          <w:rFonts w:ascii="Calibri" w:hAnsi="Calibri"/>
        </w:rPr>
        <w:tab/>
      </w:r>
      <w:r w:rsidR="006E071C">
        <w:rPr>
          <w:rFonts w:ascii="Calibri" w:eastAsia="SimSun" w:hAnsi="Calibri"/>
          <w:lang w:val="en-US" w:eastAsia="zh-CN"/>
        </w:rPr>
        <w:t>6.1</w:t>
      </w:r>
    </w:p>
    <w:p w14:paraId="17192404" w14:textId="77777777" w:rsidR="00E35B4A" w:rsidRDefault="004E4C3B">
      <w:pPr>
        <w:pStyle w:val="BodyText"/>
        <w:tabs>
          <w:tab w:val="left" w:pos="2835"/>
        </w:tabs>
        <w:rPr>
          <w:rFonts w:ascii="Calibri" w:eastAsia="SimSun" w:hAnsi="Calibri"/>
          <w:lang w:val="en-US" w:eastAsia="zh-CN"/>
        </w:rPr>
      </w:pPr>
      <w:r>
        <w:rPr>
          <w:rFonts w:ascii="Calibri" w:hAnsi="Calibri"/>
          <w:b/>
          <w:bCs/>
          <w:color w:val="00558C"/>
          <w:sz w:val="24"/>
          <w:szCs w:val="24"/>
        </w:rPr>
        <w:t>Technical domain/ Task number</w:t>
      </w:r>
      <w:r>
        <w:rPr>
          <w:rFonts w:ascii="Calibri" w:hAnsi="Calibri"/>
        </w:rPr>
        <w:t xml:space="preserve"> </w:t>
      </w:r>
      <w:r>
        <w:rPr>
          <w:rFonts w:ascii="Calibri" w:hAnsi="Calibri"/>
        </w:rPr>
        <w:tab/>
      </w:r>
      <w:r>
        <w:rPr>
          <w:rFonts w:ascii="Calibri" w:eastAsia="SimSun" w:hAnsi="Calibri" w:hint="eastAsia"/>
          <w:lang w:eastAsia="zh-CN"/>
        </w:rPr>
        <w:t>1.1.3</w:t>
      </w:r>
    </w:p>
    <w:p w14:paraId="17192405" w14:textId="77777777" w:rsidR="00E35B4A" w:rsidRDefault="004E4C3B">
      <w:pPr>
        <w:pStyle w:val="BodyText"/>
        <w:tabs>
          <w:tab w:val="left" w:pos="2835"/>
        </w:tabs>
        <w:rPr>
          <w:rFonts w:ascii="Calibri" w:hAnsi="Calibri"/>
          <w:color w:val="FF0000"/>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r>
      <w:r>
        <w:rPr>
          <w:rFonts w:ascii="Calibri" w:eastAsia="SimSun" w:hAnsi="Calibri"/>
          <w:lang w:val="en-US" w:eastAsia="zh-CN"/>
        </w:rPr>
        <w:t>C</w:t>
      </w:r>
      <w:r>
        <w:rPr>
          <w:rFonts w:ascii="Calibri" w:eastAsia="SimSun" w:hAnsi="Calibri" w:hint="eastAsia"/>
          <w:lang w:val="en-US" w:eastAsia="zh-CN"/>
        </w:rPr>
        <w:t>hina MSA</w:t>
      </w:r>
    </w:p>
    <w:p w14:paraId="17192406" w14:textId="77777777" w:rsidR="00E35B4A" w:rsidRDefault="004E4C3B">
      <w:pPr>
        <w:pStyle w:val="BodyText"/>
        <w:tabs>
          <w:tab w:val="left" w:pos="7860"/>
        </w:tabs>
        <w:rPr>
          <w:rFonts w:ascii="Calibri" w:hAnsi="Calibri"/>
        </w:rPr>
      </w:pPr>
      <w:r>
        <w:rPr>
          <w:rFonts w:ascii="Calibri" w:hAnsi="Calibri"/>
        </w:rPr>
        <w:tab/>
      </w:r>
    </w:p>
    <w:p w14:paraId="17192407" w14:textId="77777777" w:rsidR="00E35B4A" w:rsidRDefault="004E4C3B">
      <w:pPr>
        <w:pStyle w:val="Title"/>
        <w:rPr>
          <w:lang w:val="en-US"/>
        </w:rPr>
      </w:pPr>
      <w:bookmarkStart w:id="1" w:name="_Hlk203920881"/>
      <w:r>
        <w:rPr>
          <w:lang w:val="en-US"/>
        </w:rPr>
        <w:t xml:space="preserve">Draft Revised </w:t>
      </w:r>
      <w:r>
        <w:rPr>
          <w:rFonts w:eastAsia="SimSun" w:hint="eastAsia"/>
          <w:lang w:val="en-US" w:eastAsia="zh-CN"/>
        </w:rPr>
        <w:t xml:space="preserve">GUIDELINE </w:t>
      </w:r>
      <w:r>
        <w:rPr>
          <w:lang w:val="en-US"/>
        </w:rPr>
        <w:t>G1054 Preparing for An IMO Audit on AtoN Service Delivery</w:t>
      </w:r>
    </w:p>
    <w:bookmarkEnd w:id="1"/>
    <w:p w14:paraId="17192408" w14:textId="77777777" w:rsidR="00E35B4A" w:rsidRDefault="004E4C3B">
      <w:pPr>
        <w:pStyle w:val="Heading1"/>
      </w:pPr>
      <w:r>
        <w:t xml:space="preserve">Summary </w:t>
      </w:r>
    </w:p>
    <w:p w14:paraId="17192409" w14:textId="77777777" w:rsidR="00E35B4A" w:rsidRDefault="004E4C3B">
      <w:pPr>
        <w:pStyle w:val="BodyText"/>
        <w:rPr>
          <w:rFonts w:ascii="Calibri" w:eastAsia="SimSun" w:hAnsi="Calibri"/>
          <w:lang w:val="en-US" w:eastAsia="zh-CN"/>
        </w:rPr>
      </w:pPr>
      <w:r>
        <w:rPr>
          <w:rFonts w:ascii="Calibri" w:hAnsi="Calibri" w:hint="eastAsia"/>
        </w:rPr>
        <w:t xml:space="preserve">This </w:t>
      </w:r>
      <w:r>
        <w:rPr>
          <w:rFonts w:ascii="Calibri" w:eastAsia="SimSun" w:hAnsi="Calibri" w:hint="eastAsia"/>
          <w:lang w:eastAsia="zh-CN"/>
        </w:rPr>
        <w:t>document</w:t>
      </w:r>
      <w:r>
        <w:rPr>
          <w:rFonts w:ascii="Calibri" w:hAnsi="Calibri" w:hint="eastAsia"/>
        </w:rPr>
        <w:t xml:space="preserve"> proposes </w:t>
      </w:r>
      <w:r>
        <w:rPr>
          <w:rFonts w:eastAsia="SimSun" w:hint="eastAsia"/>
          <w:lang w:val="en-US" w:eastAsia="zh-CN"/>
        </w:rPr>
        <w:t xml:space="preserve">a draft </w:t>
      </w:r>
      <w:r>
        <w:rPr>
          <w:lang w:val="en-US"/>
        </w:rPr>
        <w:t>revis</w:t>
      </w:r>
      <w:r>
        <w:rPr>
          <w:rFonts w:eastAsia="SimSun" w:hint="eastAsia"/>
          <w:lang w:val="en-US" w:eastAsia="zh-CN"/>
        </w:rPr>
        <w:t>ed</w:t>
      </w:r>
      <w:r>
        <w:rPr>
          <w:lang w:val="en-US"/>
        </w:rPr>
        <w:t xml:space="preserve"> Guideline G1054 Preparing for An IMO Audit on </w:t>
      </w:r>
      <w:proofErr w:type="spellStart"/>
      <w:r>
        <w:rPr>
          <w:lang w:val="en-US"/>
        </w:rPr>
        <w:t>AtoN</w:t>
      </w:r>
      <w:proofErr w:type="spellEnd"/>
      <w:r>
        <w:rPr>
          <w:lang w:val="en-US"/>
        </w:rPr>
        <w:t xml:space="preserve"> Service Delivery</w:t>
      </w:r>
      <w:r>
        <w:rPr>
          <w:rFonts w:ascii="Calibri" w:eastAsia="SimSun" w:hAnsi="Calibri" w:hint="eastAsia"/>
          <w:lang w:val="en-US" w:eastAsia="zh-CN"/>
        </w:rPr>
        <w:t xml:space="preserve">. </w:t>
      </w:r>
    </w:p>
    <w:p w14:paraId="1719240A" w14:textId="77777777" w:rsidR="00E35B4A" w:rsidRDefault="004E4C3B">
      <w:pPr>
        <w:pStyle w:val="Heading2"/>
      </w:pPr>
      <w:r>
        <w:t xml:space="preserve">Purpose of the document </w:t>
      </w:r>
    </w:p>
    <w:p w14:paraId="1719240B" w14:textId="77777777" w:rsidR="00E35B4A" w:rsidRDefault="004E4C3B">
      <w:pPr>
        <w:pStyle w:val="BodyText"/>
        <w:rPr>
          <w:rFonts w:ascii="Calibri" w:hAnsi="Calibri"/>
        </w:rPr>
      </w:pPr>
      <w:r>
        <w:rPr>
          <w:rFonts w:ascii="Calibri" w:hAnsi="Calibri" w:hint="eastAsia"/>
        </w:rPr>
        <w:t xml:space="preserve">This document aims to provide a </w:t>
      </w:r>
      <w:r>
        <w:rPr>
          <w:rFonts w:ascii="Calibri" w:eastAsia="SimSun" w:hAnsi="Calibri" w:hint="eastAsia"/>
          <w:lang w:eastAsia="zh-CN"/>
        </w:rPr>
        <w:t>working draft</w:t>
      </w:r>
      <w:r>
        <w:rPr>
          <w:rFonts w:ascii="Calibri" w:hAnsi="Calibri" w:hint="eastAsia"/>
        </w:rPr>
        <w:t xml:space="preserve"> for the revision of </w:t>
      </w:r>
      <w:r>
        <w:rPr>
          <w:rFonts w:ascii="Calibri" w:hAnsi="Calibri"/>
        </w:rPr>
        <w:t>G</w:t>
      </w:r>
      <w:r>
        <w:rPr>
          <w:rFonts w:ascii="Calibri" w:hAnsi="Calibri" w:hint="eastAsia"/>
        </w:rPr>
        <w:t xml:space="preserve">uideline </w:t>
      </w:r>
      <w:r>
        <w:rPr>
          <w:rFonts w:ascii="Calibri" w:hAnsi="Calibri"/>
        </w:rPr>
        <w:t>G1054</w:t>
      </w:r>
      <w:r>
        <w:rPr>
          <w:rFonts w:ascii="Calibri" w:hAnsi="Calibri" w:hint="eastAsia"/>
        </w:rPr>
        <w:t xml:space="preserve"> to make sure that the guidance provided in the Guideline </w:t>
      </w:r>
      <w:r>
        <w:rPr>
          <w:rFonts w:ascii="Calibri" w:eastAsia="SimSun" w:hAnsi="Calibri" w:hint="eastAsia"/>
          <w:lang w:eastAsia="zh-CN"/>
        </w:rPr>
        <w:t xml:space="preserve">G1054 </w:t>
      </w:r>
      <w:r>
        <w:rPr>
          <w:rFonts w:ascii="Calibri" w:hAnsi="Calibri" w:hint="eastAsia"/>
        </w:rPr>
        <w:t xml:space="preserve">is consistent with the IMO </w:t>
      </w:r>
      <w:r>
        <w:rPr>
          <w:rFonts w:ascii="Calibri" w:hAnsi="Calibri"/>
        </w:rPr>
        <w:t>Member State Audit Scheme</w:t>
      </w:r>
      <w:r>
        <w:rPr>
          <w:rFonts w:ascii="Calibri" w:hAnsi="Calibri" w:hint="eastAsia"/>
        </w:rPr>
        <w:t xml:space="preserve"> (IMSAS)</w:t>
      </w:r>
      <w:r>
        <w:rPr>
          <w:rFonts w:ascii="Calibri" w:hAnsi="Calibri"/>
        </w:rPr>
        <w:t>.</w:t>
      </w:r>
    </w:p>
    <w:p w14:paraId="1719240C" w14:textId="77777777" w:rsidR="00E35B4A" w:rsidRDefault="004E4C3B">
      <w:pPr>
        <w:pStyle w:val="Heading2"/>
      </w:pPr>
      <w:r>
        <w:t>Related documents</w:t>
      </w:r>
    </w:p>
    <w:p w14:paraId="1719240D" w14:textId="77777777" w:rsidR="00E35B4A" w:rsidRDefault="004E4C3B">
      <w:pPr>
        <w:pStyle w:val="BodyText"/>
        <w:numPr>
          <w:ilvl w:val="0"/>
          <w:numId w:val="25"/>
        </w:numPr>
        <w:rPr>
          <w:rFonts w:ascii="Calibri" w:hAnsi="Calibri"/>
        </w:rPr>
      </w:pPr>
      <w:bookmarkStart w:id="2" w:name="OLE_LINK6"/>
      <w:r>
        <w:rPr>
          <w:rFonts w:ascii="Calibri" w:hAnsi="Calibri" w:hint="eastAsia"/>
        </w:rPr>
        <w:t>IALA</w:t>
      </w:r>
      <w:r>
        <w:rPr>
          <w:rFonts w:ascii="Calibri" w:eastAsia="SimSun" w:hAnsi="Calibri" w:hint="eastAsia"/>
          <w:lang w:eastAsia="zh-CN"/>
        </w:rPr>
        <w:t xml:space="preserve"> </w:t>
      </w:r>
      <w:r>
        <w:rPr>
          <w:rFonts w:ascii="Calibri" w:hAnsi="Calibri" w:hint="eastAsia"/>
        </w:rPr>
        <w:t>Committee</w:t>
      </w:r>
      <w:r>
        <w:rPr>
          <w:rFonts w:ascii="Calibri" w:eastAsia="SimSun" w:hAnsi="Calibri" w:hint="eastAsia"/>
          <w:lang w:eastAsia="zh-CN"/>
        </w:rPr>
        <w:t xml:space="preserve"> </w:t>
      </w:r>
      <w:r>
        <w:rPr>
          <w:rFonts w:ascii="Calibri" w:hAnsi="Calibri" w:hint="eastAsia"/>
        </w:rPr>
        <w:t>work</w:t>
      </w:r>
      <w:r>
        <w:rPr>
          <w:rFonts w:ascii="Calibri" w:eastAsia="SimSun" w:hAnsi="Calibri" w:hint="eastAsia"/>
          <w:lang w:eastAsia="zh-CN"/>
        </w:rPr>
        <w:t xml:space="preserve"> </w:t>
      </w:r>
      <w:r>
        <w:rPr>
          <w:rFonts w:ascii="Calibri" w:hAnsi="Calibri" w:hint="eastAsia"/>
        </w:rPr>
        <w:t>programme</w:t>
      </w:r>
      <w:r>
        <w:rPr>
          <w:rFonts w:ascii="Calibri" w:eastAsia="SimSun" w:hAnsi="Calibri" w:hint="eastAsia"/>
          <w:lang w:eastAsia="zh-CN"/>
        </w:rPr>
        <w:t xml:space="preserve"> </w:t>
      </w:r>
      <w:r>
        <w:rPr>
          <w:rFonts w:ascii="Calibri" w:hAnsi="Calibri" w:hint="eastAsia"/>
        </w:rPr>
        <w:t>202</w:t>
      </w:r>
      <w:r>
        <w:rPr>
          <w:rFonts w:ascii="Calibri" w:eastAsia="SimSun" w:hAnsi="Calibri" w:hint="eastAsia"/>
          <w:lang w:eastAsia="zh-CN"/>
        </w:rPr>
        <w:t>5</w:t>
      </w:r>
      <w:r>
        <w:rPr>
          <w:rFonts w:ascii="Calibri" w:hAnsi="Calibri" w:hint="eastAsia"/>
        </w:rPr>
        <w:t>-2027</w:t>
      </w:r>
    </w:p>
    <w:bookmarkEnd w:id="2"/>
    <w:p w14:paraId="1719240E" w14:textId="77777777" w:rsidR="00E35B4A" w:rsidRDefault="004E4C3B">
      <w:pPr>
        <w:pStyle w:val="Reference"/>
        <w:numPr>
          <w:ilvl w:val="0"/>
          <w:numId w:val="25"/>
        </w:numPr>
      </w:pPr>
      <w:r>
        <w:rPr>
          <w:rFonts w:eastAsia="SimSun" w:hint="eastAsia"/>
          <w:lang w:eastAsia="zh-CN"/>
        </w:rPr>
        <w:t>IALA</w:t>
      </w:r>
      <w:r>
        <w:rPr>
          <w:lang w:val="en-US"/>
        </w:rPr>
        <w:t xml:space="preserve"> </w:t>
      </w:r>
      <w:r>
        <w:rPr>
          <w:rFonts w:eastAsia="SimSun" w:hint="eastAsia"/>
          <w:lang w:val="en-US" w:eastAsia="zh-CN"/>
        </w:rPr>
        <w:t xml:space="preserve">Guideline </w:t>
      </w:r>
      <w:r>
        <w:rPr>
          <w:lang w:val="en-US"/>
        </w:rPr>
        <w:t xml:space="preserve">G1054 Preparing for An IMO Audit on </w:t>
      </w:r>
      <w:proofErr w:type="spellStart"/>
      <w:r>
        <w:rPr>
          <w:lang w:val="en-US"/>
        </w:rPr>
        <w:t>AtoN</w:t>
      </w:r>
      <w:proofErr w:type="spellEnd"/>
      <w:r>
        <w:rPr>
          <w:lang w:val="en-US"/>
        </w:rPr>
        <w:t xml:space="preserve"> Service Delivery</w:t>
      </w:r>
      <w:r>
        <w:t xml:space="preserve"> </w:t>
      </w:r>
    </w:p>
    <w:p w14:paraId="1719240F" w14:textId="77777777" w:rsidR="00E35B4A" w:rsidRDefault="004E4C3B">
      <w:pPr>
        <w:pStyle w:val="Reference"/>
        <w:numPr>
          <w:ilvl w:val="0"/>
          <w:numId w:val="25"/>
        </w:numPr>
      </w:pPr>
      <w:r>
        <w:rPr>
          <w:rFonts w:eastAsia="SimSun"/>
          <w:lang w:eastAsia="zh-CN"/>
        </w:rPr>
        <w:t>IMO Resolution A.1067(28)</w:t>
      </w:r>
      <w:r>
        <w:rPr>
          <w:rFonts w:eastAsia="SimSun" w:hint="eastAsia"/>
          <w:lang w:eastAsia="zh-CN"/>
        </w:rPr>
        <w:t xml:space="preserve"> </w:t>
      </w:r>
      <w:r>
        <w:rPr>
          <w:rFonts w:eastAsia="SimSun"/>
          <w:lang w:eastAsia="zh-CN"/>
        </w:rPr>
        <w:t>F</w:t>
      </w:r>
      <w:r>
        <w:rPr>
          <w:rFonts w:eastAsia="SimSun" w:hint="eastAsia"/>
          <w:lang w:eastAsia="zh-CN"/>
        </w:rPr>
        <w:t>ramework and Procedures for the IMO Member State Audit Scheme</w:t>
      </w:r>
    </w:p>
    <w:p w14:paraId="17192410" w14:textId="77777777" w:rsidR="00E35B4A" w:rsidRDefault="004E4C3B">
      <w:pPr>
        <w:pStyle w:val="Reference"/>
        <w:numPr>
          <w:ilvl w:val="0"/>
          <w:numId w:val="25"/>
        </w:numPr>
      </w:pPr>
      <w:r>
        <w:rPr>
          <w:rFonts w:eastAsia="SimSun"/>
          <w:lang w:eastAsia="zh-CN"/>
        </w:rPr>
        <w:t>IMO</w:t>
      </w:r>
      <w:r>
        <w:t xml:space="preserve"> Resolution A.1211(34) Framework and Procedures for the IMO Member State Audit Scheme</w:t>
      </w:r>
    </w:p>
    <w:p w14:paraId="17192411" w14:textId="77777777" w:rsidR="00E35B4A" w:rsidRDefault="004E4C3B">
      <w:pPr>
        <w:pStyle w:val="Heading1"/>
      </w:pPr>
      <w:r>
        <w:t>Background</w:t>
      </w:r>
    </w:p>
    <w:p w14:paraId="17192412" w14:textId="77777777" w:rsidR="00E35B4A" w:rsidRDefault="004E4C3B">
      <w:pPr>
        <w:pStyle w:val="BodyText"/>
        <w:rPr>
          <w:rFonts w:ascii="Calibri" w:eastAsia="SimSun" w:hAnsi="Calibri"/>
          <w:lang w:val="en-US" w:eastAsia="zh-CN"/>
        </w:rPr>
      </w:pPr>
      <w:r>
        <w:rPr>
          <w:rFonts w:ascii="Calibri" w:eastAsia="SimSun" w:hAnsi="Calibri" w:hint="eastAsia"/>
          <w:lang w:eastAsia="zh-CN"/>
        </w:rPr>
        <w:t>To</w:t>
      </w:r>
      <w:r>
        <w:rPr>
          <w:rFonts w:ascii="Calibri" w:eastAsia="SimSun" w:hAnsi="Calibri"/>
          <w:lang w:eastAsia="zh-CN"/>
        </w:rPr>
        <w:t xml:space="preserve"> ensure the consistent and effective implementation of IMO instruments globally and compliance with their requirements</w:t>
      </w:r>
      <w:r>
        <w:rPr>
          <w:rFonts w:ascii="Calibri" w:eastAsia="SimSun" w:hAnsi="Calibri" w:hint="eastAsia"/>
          <w:lang w:eastAsia="zh-CN"/>
        </w:rPr>
        <w:t xml:space="preserve">, IMO </w:t>
      </w:r>
      <w:r>
        <w:rPr>
          <w:rFonts w:ascii="Calibri" w:eastAsia="SimSun" w:hAnsi="Calibri"/>
          <w:lang w:eastAsia="zh-CN"/>
        </w:rPr>
        <w:t>established the Framework and Procedures for the IMO Member State Audit Scheme (hereinafter referred to as the "Audit Scheme"), and through resolution A.1070(28), it established the IMO Instruments Implementation Code (III Code)</w:t>
      </w:r>
      <w:r>
        <w:rPr>
          <w:rFonts w:ascii="Calibri" w:eastAsia="SimSun" w:hAnsi="Calibri" w:hint="eastAsia"/>
          <w:lang w:eastAsia="zh-CN"/>
        </w:rPr>
        <w:t xml:space="preserve">. </w:t>
      </w:r>
      <w:r>
        <w:t>At its t</w:t>
      </w:r>
      <w:r>
        <w:rPr>
          <w:rFonts w:eastAsiaTheme="minorEastAsia" w:hint="eastAsia"/>
          <w:lang w:eastAsia="zh-CN"/>
        </w:rPr>
        <w:t>hir</w:t>
      </w:r>
      <w:r>
        <w:t>ty‐</w:t>
      </w:r>
      <w:r>
        <w:rPr>
          <w:rFonts w:eastAsiaTheme="minorEastAsia" w:hint="eastAsia"/>
          <w:lang w:eastAsia="zh-CN"/>
        </w:rPr>
        <w:t>four</w:t>
      </w:r>
      <w:r>
        <w:t>th session in December 20</w:t>
      </w:r>
      <w:r>
        <w:rPr>
          <w:rFonts w:eastAsiaTheme="minorEastAsia" w:hint="eastAsia"/>
          <w:lang w:eastAsia="zh-CN"/>
        </w:rPr>
        <w:t>25</w:t>
      </w:r>
      <w:r>
        <w:t>, the IMO Assembly adopted Resolution A.1211(34) on the revised Framework and Procedures for the IMO Member State</w:t>
      </w:r>
      <w:r>
        <w:t xml:space="preserve"> Audit Scheme</w:t>
      </w:r>
      <w:r>
        <w:rPr>
          <w:rFonts w:ascii="Calibri" w:eastAsia="SimSun" w:hAnsi="Calibri" w:hint="eastAsia"/>
          <w:lang w:val="en-US" w:eastAsia="zh-CN"/>
        </w:rPr>
        <w:t xml:space="preserve">, which will exert a big impact on the Guideline G1054 and great influence on the authorities for the </w:t>
      </w:r>
      <w:r>
        <w:rPr>
          <w:rFonts w:ascii="Calibri" w:eastAsia="SimSun" w:hAnsi="Calibri"/>
          <w:lang w:val="en-US" w:eastAsia="zh-CN"/>
        </w:rPr>
        <w:t>preparation</w:t>
      </w:r>
      <w:r>
        <w:rPr>
          <w:rFonts w:ascii="Calibri" w:eastAsia="SimSun" w:hAnsi="Calibri" w:hint="eastAsia"/>
          <w:lang w:val="en-US" w:eastAsia="zh-CN"/>
        </w:rPr>
        <w:t xml:space="preserve"> of the </w:t>
      </w:r>
      <w:r>
        <w:rPr>
          <w:lang w:val="en-US"/>
        </w:rPr>
        <w:t xml:space="preserve">IMO Audit on </w:t>
      </w:r>
      <w:proofErr w:type="spellStart"/>
      <w:r>
        <w:rPr>
          <w:lang w:val="en-US"/>
        </w:rPr>
        <w:t>AtoN</w:t>
      </w:r>
      <w:proofErr w:type="spellEnd"/>
      <w:r>
        <w:rPr>
          <w:lang w:val="en-US"/>
        </w:rPr>
        <w:t xml:space="preserve"> Service Delivery</w:t>
      </w:r>
      <w:r>
        <w:rPr>
          <w:rFonts w:ascii="Calibri" w:eastAsia="SimSun" w:hAnsi="Calibri" w:hint="eastAsia"/>
          <w:lang w:val="en-US" w:eastAsia="zh-CN"/>
        </w:rPr>
        <w:t xml:space="preserve">.  </w:t>
      </w:r>
    </w:p>
    <w:p w14:paraId="17192413" w14:textId="77777777" w:rsidR="00E35B4A" w:rsidRDefault="004E4C3B">
      <w:pPr>
        <w:pStyle w:val="BodyText"/>
        <w:rPr>
          <w:rFonts w:ascii="Calibri" w:eastAsia="SimSun" w:hAnsi="Calibri"/>
          <w:lang w:eastAsia="zh-CN"/>
        </w:rPr>
      </w:pPr>
      <w:r>
        <w:rPr>
          <w:rFonts w:ascii="Calibri" w:eastAsia="SimSun" w:hAnsi="Calibri" w:hint="eastAsia"/>
          <w:lang w:val="en-US" w:eastAsia="zh-CN"/>
        </w:rPr>
        <w:t>According to the ARM</w:t>
      </w:r>
      <w:r>
        <w:rPr>
          <w:rFonts w:ascii="Calibri" w:eastAsia="SimSun" w:hAnsi="Calibri"/>
          <w:lang w:val="en-US" w:eastAsia="zh-CN"/>
        </w:rPr>
        <w:t xml:space="preserve"> Committee work </w:t>
      </w:r>
      <w:proofErr w:type="spellStart"/>
      <w:r>
        <w:rPr>
          <w:rFonts w:ascii="Calibri" w:eastAsia="SimSun" w:hAnsi="Calibri"/>
          <w:lang w:val="en-US" w:eastAsia="zh-CN"/>
        </w:rPr>
        <w:t>programme</w:t>
      </w:r>
      <w:proofErr w:type="spellEnd"/>
      <w:r>
        <w:rPr>
          <w:rFonts w:ascii="Calibri" w:eastAsia="SimSun" w:hAnsi="Calibri"/>
          <w:lang w:val="en-US" w:eastAsia="zh-CN"/>
        </w:rPr>
        <w:t xml:space="preserve"> 2025-2027</w:t>
      </w:r>
      <w:r>
        <w:rPr>
          <w:rFonts w:ascii="Calibri" w:eastAsia="SimSun" w:hAnsi="Calibri" w:hint="eastAsia"/>
          <w:lang w:val="en-US" w:eastAsia="zh-CN"/>
        </w:rPr>
        <w:t>, t</w:t>
      </w:r>
      <w:r>
        <w:rPr>
          <w:rFonts w:ascii="Calibri" w:eastAsia="SimSun" w:hAnsi="Calibri"/>
          <w:lang w:eastAsia="zh-CN"/>
        </w:rPr>
        <w:t>he revision task for G1054 is scheduled to commence at the 22nd session and be completed by the 23rd session.</w:t>
      </w:r>
    </w:p>
    <w:p w14:paraId="17192414" w14:textId="77777777" w:rsidR="00E35B4A" w:rsidRDefault="004E4C3B">
      <w:pPr>
        <w:pStyle w:val="Heading1"/>
      </w:pPr>
      <w:r>
        <w:rPr>
          <w:rFonts w:eastAsia="SimSun" w:hint="eastAsia"/>
          <w:lang w:eastAsia="zh-CN"/>
        </w:rPr>
        <w:t>discussion</w:t>
      </w:r>
    </w:p>
    <w:p w14:paraId="17192415" w14:textId="77777777" w:rsidR="00E35B4A" w:rsidRDefault="004E4C3B">
      <w:pPr>
        <w:pStyle w:val="BodyText"/>
        <w:rPr>
          <w:rFonts w:eastAsia="SimSun"/>
          <w:lang w:eastAsia="zh-CN"/>
        </w:rPr>
      </w:pPr>
      <w:bookmarkStart w:id="3" w:name="_Hlk59196357"/>
      <w:r>
        <w:rPr>
          <w:rFonts w:ascii="Calibri" w:eastAsia="SimSun" w:hAnsi="Calibri"/>
          <w:lang w:val="en-US" w:eastAsia="zh-CN"/>
        </w:rPr>
        <w:t>The Framework and Procedures for the IMO Member State Audit Scheme</w:t>
      </w:r>
      <w:r>
        <w:rPr>
          <w:rFonts w:ascii="Calibri" w:eastAsia="SimSun" w:hAnsi="Calibri" w:hint="eastAsia"/>
          <w:lang w:val="en-US" w:eastAsia="zh-CN"/>
        </w:rPr>
        <w:t xml:space="preserve">, which will take </w:t>
      </w:r>
      <w:r>
        <w:rPr>
          <w:rFonts w:ascii="Calibri" w:eastAsia="SimSun" w:hAnsi="Calibri"/>
          <w:lang w:eastAsia="zh-CN"/>
        </w:rPr>
        <w:t>effect from 30 June 2026</w:t>
      </w:r>
      <w:r>
        <w:rPr>
          <w:rFonts w:ascii="Calibri" w:eastAsia="SimSun" w:hAnsi="Calibri" w:hint="eastAsia"/>
          <w:lang w:eastAsia="zh-CN"/>
        </w:rPr>
        <w:t xml:space="preserve">, </w:t>
      </w:r>
      <w:r>
        <w:rPr>
          <w:rFonts w:ascii="Calibri" w:eastAsia="SimSun" w:hAnsi="Calibri"/>
          <w:lang w:val="en-US" w:eastAsia="zh-CN"/>
        </w:rPr>
        <w:t xml:space="preserve">is one of the key references for the IALA Guideline </w:t>
      </w:r>
      <w:r>
        <w:rPr>
          <w:rFonts w:ascii="Calibri" w:eastAsia="SimSun" w:hAnsi="Calibri" w:hint="eastAsia"/>
          <w:lang w:val="en-US" w:eastAsia="zh-CN"/>
        </w:rPr>
        <w:t xml:space="preserve">G1054 </w:t>
      </w:r>
      <w:r>
        <w:rPr>
          <w:rFonts w:ascii="Calibri" w:eastAsia="SimSun" w:hAnsi="Calibri"/>
          <w:lang w:val="en-US" w:eastAsia="zh-CN"/>
        </w:rPr>
        <w:t xml:space="preserve">on </w:t>
      </w:r>
      <w:r>
        <w:rPr>
          <w:lang w:val="en-US"/>
        </w:rPr>
        <w:t xml:space="preserve">Preparing for An IMO Audit on </w:t>
      </w:r>
      <w:proofErr w:type="spellStart"/>
      <w:r>
        <w:rPr>
          <w:lang w:val="en-US"/>
        </w:rPr>
        <w:t>AtoN</w:t>
      </w:r>
      <w:proofErr w:type="spellEnd"/>
      <w:r>
        <w:rPr>
          <w:lang w:val="en-US"/>
        </w:rPr>
        <w:t xml:space="preserve"> Service Delivery</w:t>
      </w:r>
      <w:r>
        <w:rPr>
          <w:rFonts w:ascii="Calibri" w:eastAsia="SimSun" w:hAnsi="Calibri"/>
          <w:lang w:val="en-US" w:eastAsia="zh-CN"/>
        </w:rPr>
        <w:t xml:space="preserve">. </w:t>
      </w:r>
      <w:r>
        <w:rPr>
          <w:rFonts w:ascii="Calibri" w:eastAsia="SimSun" w:hAnsi="Calibri" w:hint="eastAsia"/>
          <w:lang w:eastAsia="zh-CN"/>
        </w:rPr>
        <w:t>Since</w:t>
      </w:r>
      <w:r>
        <w:rPr>
          <w:rFonts w:ascii="Calibri" w:hAnsi="Calibri"/>
        </w:rPr>
        <w:t xml:space="preserve"> great changes have </w:t>
      </w:r>
      <w:r>
        <w:rPr>
          <w:rFonts w:ascii="Calibri" w:eastAsia="SimSun" w:hAnsi="Calibri" w:hint="eastAsia"/>
          <w:lang w:eastAsia="zh-CN"/>
        </w:rPr>
        <w:t xml:space="preserve">been made with </w:t>
      </w:r>
      <w:r>
        <w:rPr>
          <w:rFonts w:ascii="Calibri" w:eastAsia="SimSun" w:hAnsi="Calibri"/>
          <w:lang w:eastAsia="zh-CN"/>
        </w:rPr>
        <w:t xml:space="preserve">the Framework and Procedures for the IMO </w:t>
      </w:r>
      <w:r>
        <w:rPr>
          <w:rFonts w:ascii="Calibri" w:eastAsia="SimSun" w:hAnsi="Calibri"/>
          <w:lang w:eastAsia="zh-CN"/>
        </w:rPr>
        <w:lastRenderedPageBreak/>
        <w:t xml:space="preserve">Member State Audit Scheme, </w:t>
      </w:r>
      <w:r>
        <w:rPr>
          <w:rFonts w:ascii="Calibri" w:eastAsia="SimSun" w:hAnsi="Calibri" w:hint="eastAsia"/>
          <w:lang w:eastAsia="zh-CN"/>
        </w:rPr>
        <w:t>it is planned that the revision of G1054 be finalized at ARM23</w:t>
      </w:r>
      <w:r>
        <w:rPr>
          <w:rFonts w:ascii="Calibri" w:eastAsia="SimSun" w:hAnsi="Calibri"/>
          <w:lang w:val="en-US" w:eastAsia="zh-CN"/>
        </w:rPr>
        <w:t xml:space="preserve"> to ensure that G1</w:t>
      </w:r>
      <w:r>
        <w:rPr>
          <w:rFonts w:ascii="Calibri" w:eastAsia="SimSun" w:hAnsi="Calibri" w:hint="eastAsia"/>
          <w:lang w:val="en-US" w:eastAsia="zh-CN"/>
        </w:rPr>
        <w:t>054</w:t>
      </w:r>
      <w:r>
        <w:rPr>
          <w:rFonts w:ascii="Calibri" w:eastAsia="SimSun" w:hAnsi="Calibri"/>
          <w:lang w:val="en-US" w:eastAsia="zh-CN"/>
        </w:rPr>
        <w:t xml:space="preserve"> is consistent with the revised Framework and Procedures for the IMO Member State Audit Scheme and assist Member States in their preparation for the second cycle of IMSAS audits</w:t>
      </w:r>
      <w:r>
        <w:rPr>
          <w:rFonts w:eastAsia="SimSun" w:hint="eastAsia"/>
          <w:lang w:eastAsia="zh-CN"/>
        </w:rPr>
        <w:t xml:space="preserve">. </w:t>
      </w:r>
    </w:p>
    <w:p w14:paraId="17192416" w14:textId="77777777" w:rsidR="00E35B4A" w:rsidRDefault="004E4C3B">
      <w:pPr>
        <w:pStyle w:val="BodyText"/>
        <w:rPr>
          <w:rFonts w:eastAsia="SimSun"/>
          <w:lang w:eastAsia="zh-CN"/>
        </w:rPr>
      </w:pPr>
      <w:r>
        <w:rPr>
          <w:rFonts w:eastAsia="SimSun"/>
          <w:lang w:eastAsia="zh-CN"/>
        </w:rPr>
        <w:t xml:space="preserve">The revised </w:t>
      </w:r>
      <w:r>
        <w:rPr>
          <w:rFonts w:eastAsia="SimSun" w:hint="eastAsia"/>
          <w:lang w:eastAsia="zh-CN"/>
        </w:rPr>
        <w:t>G</w:t>
      </w:r>
      <w:r>
        <w:rPr>
          <w:rFonts w:eastAsia="SimSun"/>
          <w:lang w:eastAsia="zh-CN"/>
        </w:rPr>
        <w:t xml:space="preserve">uideline G1054 should reflect the latest status of the IMO Member State Audit Scheme related to aids to navigation services </w:t>
      </w:r>
      <w:r>
        <w:rPr>
          <w:rFonts w:eastAsia="SimSun" w:hint="eastAsia"/>
          <w:lang w:eastAsia="zh-CN"/>
        </w:rPr>
        <w:t xml:space="preserve">delivery </w:t>
      </w:r>
      <w:r>
        <w:rPr>
          <w:rFonts w:eastAsia="SimSun"/>
          <w:lang w:eastAsia="zh-CN"/>
        </w:rPr>
        <w:t xml:space="preserve">and provide guidance to relevant parties on audit preparation. The main content will include key elements and revisions of the </w:t>
      </w:r>
      <w:r>
        <w:rPr>
          <w:rFonts w:eastAsia="SimSun" w:hint="eastAsia"/>
          <w:lang w:eastAsia="zh-CN"/>
        </w:rPr>
        <w:t>IMSAS</w:t>
      </w:r>
      <w:r>
        <w:rPr>
          <w:rFonts w:eastAsia="SimSun"/>
          <w:lang w:eastAsia="zh-CN"/>
        </w:rPr>
        <w:t xml:space="preserve"> Framework and Procedures, the IMO Continuous Monitoring Mechanism (ICMM), and the State Audit Questionnaire. A preliminary draft of the revised G1054 is set forth in the </w:t>
      </w:r>
      <w:proofErr w:type="gramStart"/>
      <w:r>
        <w:rPr>
          <w:rFonts w:eastAsia="SimSun"/>
          <w:lang w:eastAsia="zh-CN"/>
        </w:rPr>
        <w:t xml:space="preserve">annex </w:t>
      </w:r>
      <w:r>
        <w:rPr>
          <w:rFonts w:eastAsia="SimSun" w:hint="eastAsia"/>
          <w:lang w:eastAsia="zh-CN"/>
        </w:rPr>
        <w:t xml:space="preserve"> </w:t>
      </w:r>
      <w:r>
        <w:rPr>
          <w:rFonts w:eastAsia="SimSun"/>
          <w:lang w:eastAsia="zh-CN"/>
        </w:rPr>
        <w:t>as</w:t>
      </w:r>
      <w:proofErr w:type="gramEnd"/>
      <w:r>
        <w:rPr>
          <w:rFonts w:eastAsia="SimSun"/>
          <w:lang w:eastAsia="zh-CN"/>
        </w:rPr>
        <w:t xml:space="preserve"> a working paper </w:t>
      </w:r>
      <w:r>
        <w:rPr>
          <w:rFonts w:eastAsia="SimSun" w:hint="eastAsia"/>
          <w:lang w:eastAsia="zh-CN"/>
        </w:rPr>
        <w:t>for further review at the Committee meeting</w:t>
      </w:r>
      <w:r>
        <w:rPr>
          <w:rFonts w:eastAsia="SimSun"/>
          <w:lang w:eastAsia="zh-CN"/>
        </w:rPr>
        <w:t>.</w:t>
      </w:r>
    </w:p>
    <w:p w14:paraId="17192417" w14:textId="77777777" w:rsidR="00E35B4A" w:rsidRDefault="004E4C3B">
      <w:pPr>
        <w:pStyle w:val="Heading1"/>
      </w:pPr>
      <w:r>
        <w:t>PROPOSAL</w:t>
      </w:r>
    </w:p>
    <w:p w14:paraId="17192418" w14:textId="77777777" w:rsidR="00E35B4A" w:rsidRDefault="004E4C3B">
      <w:pPr>
        <w:pStyle w:val="BodyText"/>
        <w:rPr>
          <w:rFonts w:ascii="Calibri" w:eastAsia="SimSun" w:hAnsi="Calibri"/>
          <w:lang w:val="en-US" w:eastAsia="zh-CN"/>
        </w:rPr>
      </w:pPr>
      <w:r>
        <w:rPr>
          <w:rFonts w:ascii="Calibri" w:eastAsia="SimSun" w:hAnsi="Calibri"/>
          <w:lang w:val="en-US" w:eastAsia="zh-CN"/>
        </w:rPr>
        <w:t xml:space="preserve">It is recommended that the </w:t>
      </w:r>
      <w:r>
        <w:rPr>
          <w:rFonts w:ascii="Calibri" w:eastAsia="SimSun" w:hAnsi="Calibri" w:hint="eastAsia"/>
          <w:lang w:val="en-US" w:eastAsia="zh-CN"/>
        </w:rPr>
        <w:t>ARM</w:t>
      </w:r>
      <w:r>
        <w:rPr>
          <w:rFonts w:ascii="Calibri" w:eastAsia="SimSun" w:hAnsi="Calibri"/>
          <w:lang w:val="en-US" w:eastAsia="zh-CN"/>
        </w:rPr>
        <w:t xml:space="preserve"> Committee </w:t>
      </w:r>
      <w:r>
        <w:rPr>
          <w:rFonts w:ascii="Calibri" w:eastAsia="SimSun" w:hAnsi="Calibri" w:hint="eastAsia"/>
          <w:lang w:val="en-US" w:eastAsia="zh-CN"/>
        </w:rPr>
        <w:t xml:space="preserve">consider the amendments to the Guideline G1054 and establish an </w:t>
      </w:r>
      <w:r>
        <w:rPr>
          <w:rFonts w:ascii="Calibri" w:eastAsia="SimSun" w:hAnsi="Calibri"/>
          <w:lang w:val="en-US" w:eastAsia="zh-CN"/>
        </w:rPr>
        <w:t>intersessional</w:t>
      </w:r>
      <w:r>
        <w:rPr>
          <w:rFonts w:ascii="Calibri" w:eastAsia="SimSun" w:hAnsi="Calibri" w:hint="eastAsia"/>
          <w:lang w:val="en-US" w:eastAsia="zh-CN"/>
        </w:rPr>
        <w:t xml:space="preserve"> group to proceed with finalizing the draft revised guideline</w:t>
      </w:r>
      <w:r>
        <w:rPr>
          <w:rFonts w:ascii="Calibri" w:eastAsia="SimSun" w:hAnsi="Calibri"/>
          <w:lang w:val="en-US" w:eastAsia="zh-CN"/>
        </w:rPr>
        <w:t>.</w:t>
      </w:r>
    </w:p>
    <w:bookmarkEnd w:id="3"/>
    <w:p w14:paraId="17192419" w14:textId="77777777" w:rsidR="00E35B4A" w:rsidRDefault="004E4C3B">
      <w:pPr>
        <w:pStyle w:val="Heading1"/>
      </w:pPr>
      <w:r>
        <w:t>References</w:t>
      </w:r>
    </w:p>
    <w:p w14:paraId="1719241A" w14:textId="77777777" w:rsidR="00E35B4A" w:rsidRDefault="004E4C3B">
      <w:pPr>
        <w:pStyle w:val="Reference"/>
        <w:rPr>
          <w:rFonts w:eastAsia="SimSun"/>
          <w:lang w:eastAsia="zh-CN"/>
        </w:rPr>
      </w:pPr>
      <w:r>
        <w:rPr>
          <w:rFonts w:eastAsia="SimSun"/>
          <w:lang w:eastAsia="zh-CN"/>
        </w:rPr>
        <w:t xml:space="preserve"> IMO Resolution A.1211(34) Framework and Procedures for the IMO Member State Audit Scheme</w:t>
      </w:r>
    </w:p>
    <w:p w14:paraId="1719241B" w14:textId="77777777" w:rsidR="00E35B4A" w:rsidRDefault="004E4C3B">
      <w:pPr>
        <w:pStyle w:val="Heading1"/>
      </w:pPr>
      <w:r>
        <w:t>Action requested of the Committee</w:t>
      </w:r>
    </w:p>
    <w:p w14:paraId="1719241C" w14:textId="77777777" w:rsidR="00E35B4A" w:rsidRDefault="004E4C3B">
      <w:pPr>
        <w:pStyle w:val="BodyText"/>
        <w:rPr>
          <w:rFonts w:ascii="Calibri" w:hAnsi="Calibri"/>
        </w:rPr>
      </w:pPr>
      <w:r>
        <w:rPr>
          <w:rFonts w:ascii="Calibri" w:hAnsi="Calibri"/>
        </w:rPr>
        <w:t xml:space="preserve">The Committee is requested to: </w:t>
      </w:r>
    </w:p>
    <w:p w14:paraId="1719241D" w14:textId="77777777" w:rsidR="00E35B4A" w:rsidRDefault="004E4C3B">
      <w:pPr>
        <w:pStyle w:val="List1"/>
        <w:numPr>
          <w:ilvl w:val="0"/>
          <w:numId w:val="26"/>
        </w:numPr>
      </w:pPr>
      <w:r>
        <w:rPr>
          <w:rFonts w:ascii="Calibri" w:eastAsia="SimSun" w:hAnsi="Calibri" w:hint="eastAsia"/>
          <w:lang w:val="en-US" w:eastAsia="zh-CN"/>
        </w:rPr>
        <w:t>consider the proposal in section 4; and</w:t>
      </w:r>
    </w:p>
    <w:p w14:paraId="1719241E" w14:textId="77777777" w:rsidR="00E35B4A" w:rsidRDefault="004E4C3B">
      <w:pPr>
        <w:pStyle w:val="List1"/>
        <w:numPr>
          <w:ilvl w:val="0"/>
          <w:numId w:val="26"/>
        </w:numPr>
        <w:rPr>
          <w:rFonts w:ascii="Calibri" w:eastAsia="SimSun" w:hAnsi="Calibri"/>
          <w:lang w:val="en-US" w:eastAsia="zh-CN"/>
        </w:rPr>
      </w:pPr>
      <w:proofErr w:type="gramStart"/>
      <w:r>
        <w:rPr>
          <w:rFonts w:ascii="Calibri" w:eastAsia="SimSun" w:hAnsi="Calibri" w:hint="eastAsia"/>
          <w:lang w:val="en-US" w:eastAsia="zh-CN"/>
        </w:rPr>
        <w:t>take action</w:t>
      </w:r>
      <w:proofErr w:type="gramEnd"/>
      <w:r>
        <w:rPr>
          <w:rFonts w:ascii="Calibri" w:eastAsia="SimSun" w:hAnsi="Calibri" w:hint="eastAsia"/>
          <w:lang w:val="en-US" w:eastAsia="zh-CN"/>
        </w:rPr>
        <w:t xml:space="preserve"> as appropriate</w:t>
      </w:r>
      <w:r>
        <w:rPr>
          <w:rFonts w:ascii="Calibri" w:eastAsia="SimSun" w:hAnsi="Calibri"/>
          <w:lang w:val="en-US" w:eastAsia="zh-CN"/>
        </w:rPr>
        <w:t>.</w:t>
      </w:r>
    </w:p>
    <w:p w14:paraId="1719241F" w14:textId="77777777" w:rsidR="00E35B4A" w:rsidRDefault="00E35B4A">
      <w:pPr>
        <w:pStyle w:val="BodyText"/>
      </w:pPr>
    </w:p>
    <w:sectPr w:rsidR="00E35B4A">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16269" w14:textId="77777777" w:rsidR="004E4C3B" w:rsidRDefault="004E4C3B">
      <w:pPr>
        <w:spacing w:line="240" w:lineRule="auto"/>
      </w:pPr>
      <w:r>
        <w:separator/>
      </w:r>
    </w:p>
  </w:endnote>
  <w:endnote w:type="continuationSeparator" w:id="0">
    <w:p w14:paraId="114A553A" w14:textId="77777777" w:rsidR="004E4C3B" w:rsidRDefault="004E4C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2426" w14:textId="77777777" w:rsidR="00E35B4A" w:rsidRDefault="00E35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2427" w14:textId="77777777" w:rsidR="00E35B4A" w:rsidRDefault="004E4C3B">
    <w:pPr>
      <w:pStyle w:val="Footerportrait"/>
    </w:pPr>
    <w:r>
      <w:t>DRAFT REVISED</w:t>
    </w:r>
    <w:r>
      <w:rPr>
        <w:rFonts w:eastAsia="SimSun" w:hint="eastAsia"/>
        <w:lang w:eastAsia="zh-CN"/>
      </w:rPr>
      <w:t xml:space="preserve"> GUIDELINE</w:t>
    </w:r>
    <w:r>
      <w:t xml:space="preserve"> G1054 PREPARING FOR AN IMO AUDIT ON ATON SERVICE DELIVERY</w:t>
    </w:r>
    <w: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1</w:t>
    </w:r>
    <w:r>
      <w:rPr>
        <w:rStyle w:val="PageNumber"/>
        <w:szCs w:val="15"/>
      </w:rPr>
      <w:fldChar w:fldCharType="end"/>
    </w:r>
  </w:p>
  <w:p w14:paraId="17192428" w14:textId="77777777" w:rsidR="00E35B4A" w:rsidRDefault="00E35B4A">
    <w:pPr>
      <w:pStyle w:val="Footer"/>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242A" w14:textId="77777777" w:rsidR="00E35B4A" w:rsidRDefault="00E35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BCA2B" w14:textId="77777777" w:rsidR="004E4C3B" w:rsidRDefault="004E4C3B">
      <w:pPr>
        <w:spacing w:line="240" w:lineRule="auto"/>
      </w:pPr>
      <w:r>
        <w:separator/>
      </w:r>
    </w:p>
  </w:footnote>
  <w:footnote w:type="continuationSeparator" w:id="0">
    <w:p w14:paraId="503078B1" w14:textId="77777777" w:rsidR="004E4C3B" w:rsidRDefault="004E4C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2424" w14:textId="77777777" w:rsidR="00E35B4A" w:rsidRDefault="00E35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2425" w14:textId="77777777" w:rsidR="00E35B4A" w:rsidRDefault="004E4C3B">
    <w:pPr>
      <w:pStyle w:val="Header"/>
      <w:jc w:val="right"/>
    </w:pPr>
    <w:r>
      <w:rPr>
        <w:noProof/>
        <w:lang w:val="nl-NL" w:eastAsia="nl-NL"/>
      </w:rPr>
      <w:drawing>
        <wp:anchor distT="0" distB="0" distL="114300" distR="114300" simplePos="0" relativeHeight="251659264" behindDoc="0" locked="0" layoutInCell="1" allowOverlap="1" wp14:anchorId="1719242B" wp14:editId="1719242C">
          <wp:simplePos x="0" y="0"/>
          <wp:positionH relativeFrom="column">
            <wp:posOffset>2785745</wp:posOffset>
          </wp:positionH>
          <wp:positionV relativeFrom="paragraph">
            <wp:posOffset>-462915</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92429" w14:textId="77777777" w:rsidR="00E35B4A" w:rsidRDefault="00E35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DD4EF4"/>
    <w:multiLevelType w:val="singleLevel"/>
    <w:tmpl w:val="33DD4EF4"/>
    <w:lvl w:ilvl="0">
      <w:start w:val="1"/>
      <w:numFmt w:val="decimal"/>
      <w:lvlText w:val="[%1]"/>
      <w:lvlJc w:val="left"/>
      <w:pPr>
        <w:tabs>
          <w:tab w:val="left" w:pos="312"/>
        </w:tabs>
      </w:pPr>
    </w:lvl>
  </w:abstractNum>
  <w:abstractNum w:abstractNumId="13"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0"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7088"/>
        </w:tabs>
        <w:ind w:left="7939" w:hanging="851"/>
      </w:pPr>
      <w:rPr>
        <w:rFonts w:asciiTheme="minorHAnsi" w:hAnsiTheme="minorHAnsi" w:hint="default"/>
        <w:b/>
        <w:i w:val="0"/>
        <w:color w:val="00558C"/>
        <w:sz w:val="24"/>
      </w:rPr>
    </w:lvl>
    <w:lvl w:ilvl="2">
      <w:start w:val="1"/>
      <w:numFmt w:val="decimal"/>
      <w:pStyle w:val="Heading3"/>
      <w:lvlText w:val="%1.%2.%3."/>
      <w:lvlJc w:val="left"/>
      <w:pPr>
        <w:tabs>
          <w:tab w:val="left"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3"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12394098">
    <w:abstractNumId w:val="20"/>
  </w:num>
  <w:num w:numId="2" w16cid:durableId="1557354141">
    <w:abstractNumId w:val="0"/>
  </w:num>
  <w:num w:numId="3" w16cid:durableId="555896264">
    <w:abstractNumId w:val="3"/>
  </w:num>
  <w:num w:numId="4" w16cid:durableId="1528525393">
    <w:abstractNumId w:val="15"/>
  </w:num>
  <w:num w:numId="5" w16cid:durableId="2060321712">
    <w:abstractNumId w:val="1"/>
  </w:num>
  <w:num w:numId="6" w16cid:durableId="772826543">
    <w:abstractNumId w:val="21"/>
  </w:num>
  <w:num w:numId="7" w16cid:durableId="1161120077">
    <w:abstractNumId w:val="16"/>
  </w:num>
  <w:num w:numId="8" w16cid:durableId="1244879761">
    <w:abstractNumId w:val="24"/>
  </w:num>
  <w:num w:numId="9" w16cid:durableId="1054230356">
    <w:abstractNumId w:val="23"/>
  </w:num>
  <w:num w:numId="10" w16cid:durableId="673609797">
    <w:abstractNumId w:val="19"/>
  </w:num>
  <w:num w:numId="11" w16cid:durableId="952706037">
    <w:abstractNumId w:val="14"/>
  </w:num>
  <w:num w:numId="12" w16cid:durableId="1730424704">
    <w:abstractNumId w:val="17"/>
  </w:num>
  <w:num w:numId="13" w16cid:durableId="1178160741">
    <w:abstractNumId w:val="13"/>
  </w:num>
  <w:num w:numId="14" w16cid:durableId="1347632906">
    <w:abstractNumId w:val="5"/>
  </w:num>
  <w:num w:numId="15" w16cid:durableId="1159350350">
    <w:abstractNumId w:val="2"/>
  </w:num>
  <w:num w:numId="16" w16cid:durableId="1254052579">
    <w:abstractNumId w:val="4"/>
  </w:num>
  <w:num w:numId="17" w16cid:durableId="891624099">
    <w:abstractNumId w:val="22"/>
  </w:num>
  <w:num w:numId="18" w16cid:durableId="1052536181">
    <w:abstractNumId w:val="8"/>
  </w:num>
  <w:num w:numId="19" w16cid:durableId="509494786">
    <w:abstractNumId w:val="9"/>
  </w:num>
  <w:num w:numId="20" w16cid:durableId="1124038752">
    <w:abstractNumId w:val="7"/>
  </w:num>
  <w:num w:numId="21" w16cid:durableId="1790464831">
    <w:abstractNumId w:val="6"/>
  </w:num>
  <w:num w:numId="22" w16cid:durableId="786587698">
    <w:abstractNumId w:val="18"/>
  </w:num>
  <w:num w:numId="23" w16cid:durableId="1061560634">
    <w:abstractNumId w:val="11"/>
  </w:num>
  <w:num w:numId="24" w16cid:durableId="1564684095">
    <w:abstractNumId w:val="10"/>
  </w:num>
  <w:num w:numId="25" w16cid:durableId="1900168855">
    <w:abstractNumId w:val="12"/>
  </w:num>
  <w:num w:numId="26" w16cid:durableId="12945540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attachedTemplate r:id="rId1"/>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 w:name="commondata" w:val="eyJoZGlkIjoiYTI0ZWYwZDhlYzQ4NWU4ODdiODNjOWFkNGY4NWUzOTYifQ=="/>
  </w:docVars>
  <w:rsids>
    <w:rsidRoot w:val="00FE5674"/>
    <w:rsid w:val="000005D0"/>
    <w:rsid w:val="000005D3"/>
    <w:rsid w:val="000049D8"/>
    <w:rsid w:val="00020AD2"/>
    <w:rsid w:val="00036B9E"/>
    <w:rsid w:val="00036C79"/>
    <w:rsid w:val="00037DF4"/>
    <w:rsid w:val="0004700E"/>
    <w:rsid w:val="00057FCA"/>
    <w:rsid w:val="00070C13"/>
    <w:rsid w:val="000715C9"/>
    <w:rsid w:val="00084F33"/>
    <w:rsid w:val="0008660D"/>
    <w:rsid w:val="000A77A7"/>
    <w:rsid w:val="000B1707"/>
    <w:rsid w:val="000C1B3E"/>
    <w:rsid w:val="000C258D"/>
    <w:rsid w:val="000C349E"/>
    <w:rsid w:val="00110203"/>
    <w:rsid w:val="00110AE7"/>
    <w:rsid w:val="001241C8"/>
    <w:rsid w:val="00124C54"/>
    <w:rsid w:val="001661BF"/>
    <w:rsid w:val="00177F4D"/>
    <w:rsid w:val="00180DDA"/>
    <w:rsid w:val="001855E2"/>
    <w:rsid w:val="001B2A2D"/>
    <w:rsid w:val="001B4790"/>
    <w:rsid w:val="001B737D"/>
    <w:rsid w:val="001C44A3"/>
    <w:rsid w:val="001C77BB"/>
    <w:rsid w:val="001E0E15"/>
    <w:rsid w:val="001E110A"/>
    <w:rsid w:val="001E71E7"/>
    <w:rsid w:val="001F528A"/>
    <w:rsid w:val="001F704E"/>
    <w:rsid w:val="00201722"/>
    <w:rsid w:val="00202964"/>
    <w:rsid w:val="002125B0"/>
    <w:rsid w:val="00212E52"/>
    <w:rsid w:val="00221E08"/>
    <w:rsid w:val="002377BF"/>
    <w:rsid w:val="00237D7C"/>
    <w:rsid w:val="002412E1"/>
    <w:rsid w:val="00243228"/>
    <w:rsid w:val="00246C9E"/>
    <w:rsid w:val="00251483"/>
    <w:rsid w:val="00255CAA"/>
    <w:rsid w:val="0025741F"/>
    <w:rsid w:val="00264305"/>
    <w:rsid w:val="002752E9"/>
    <w:rsid w:val="00277E59"/>
    <w:rsid w:val="00286FEF"/>
    <w:rsid w:val="002A0346"/>
    <w:rsid w:val="002A0929"/>
    <w:rsid w:val="002A0B97"/>
    <w:rsid w:val="002A289A"/>
    <w:rsid w:val="002A4487"/>
    <w:rsid w:val="002B49E9"/>
    <w:rsid w:val="002C632E"/>
    <w:rsid w:val="002D077E"/>
    <w:rsid w:val="002D3E8B"/>
    <w:rsid w:val="002D4575"/>
    <w:rsid w:val="002D5C0C"/>
    <w:rsid w:val="002E03D1"/>
    <w:rsid w:val="002E6B74"/>
    <w:rsid w:val="002E6FCA"/>
    <w:rsid w:val="002F0810"/>
    <w:rsid w:val="002F45EC"/>
    <w:rsid w:val="00320CE7"/>
    <w:rsid w:val="00324877"/>
    <w:rsid w:val="003351B7"/>
    <w:rsid w:val="003351C4"/>
    <w:rsid w:val="0034541A"/>
    <w:rsid w:val="0035243F"/>
    <w:rsid w:val="00355471"/>
    <w:rsid w:val="00356CD0"/>
    <w:rsid w:val="00362CD9"/>
    <w:rsid w:val="00363633"/>
    <w:rsid w:val="00371D6B"/>
    <w:rsid w:val="003761CA"/>
    <w:rsid w:val="0038049E"/>
    <w:rsid w:val="00380854"/>
    <w:rsid w:val="00380DAF"/>
    <w:rsid w:val="0038379D"/>
    <w:rsid w:val="00391C36"/>
    <w:rsid w:val="003972CE"/>
    <w:rsid w:val="003A2194"/>
    <w:rsid w:val="003A7848"/>
    <w:rsid w:val="003A7915"/>
    <w:rsid w:val="003B022F"/>
    <w:rsid w:val="003B2635"/>
    <w:rsid w:val="003B28F5"/>
    <w:rsid w:val="003B7B7D"/>
    <w:rsid w:val="003C54CB"/>
    <w:rsid w:val="003C7A2A"/>
    <w:rsid w:val="003D25A2"/>
    <w:rsid w:val="003D2DC1"/>
    <w:rsid w:val="003D3C25"/>
    <w:rsid w:val="003D69D0"/>
    <w:rsid w:val="003D72E1"/>
    <w:rsid w:val="003E514D"/>
    <w:rsid w:val="003F2918"/>
    <w:rsid w:val="003F430E"/>
    <w:rsid w:val="0041088C"/>
    <w:rsid w:val="0041230E"/>
    <w:rsid w:val="00414762"/>
    <w:rsid w:val="00414B8E"/>
    <w:rsid w:val="00420A38"/>
    <w:rsid w:val="00426DB3"/>
    <w:rsid w:val="00431B19"/>
    <w:rsid w:val="00435128"/>
    <w:rsid w:val="004451EB"/>
    <w:rsid w:val="00445F53"/>
    <w:rsid w:val="004533B7"/>
    <w:rsid w:val="004661AD"/>
    <w:rsid w:val="00473427"/>
    <w:rsid w:val="004C5FD4"/>
    <w:rsid w:val="004C75F3"/>
    <w:rsid w:val="004D1D85"/>
    <w:rsid w:val="004D3C3A"/>
    <w:rsid w:val="004E1CD1"/>
    <w:rsid w:val="004E4C3B"/>
    <w:rsid w:val="004F7616"/>
    <w:rsid w:val="0050690E"/>
    <w:rsid w:val="00507FE8"/>
    <w:rsid w:val="005107EB"/>
    <w:rsid w:val="00521345"/>
    <w:rsid w:val="005218B4"/>
    <w:rsid w:val="005243B5"/>
    <w:rsid w:val="00526DF0"/>
    <w:rsid w:val="00534D7A"/>
    <w:rsid w:val="00545CC4"/>
    <w:rsid w:val="00551FFF"/>
    <w:rsid w:val="005607A2"/>
    <w:rsid w:val="00565600"/>
    <w:rsid w:val="0057198B"/>
    <w:rsid w:val="00572B66"/>
    <w:rsid w:val="00573CFE"/>
    <w:rsid w:val="0059072F"/>
    <w:rsid w:val="005969F2"/>
    <w:rsid w:val="00597FAE"/>
    <w:rsid w:val="005B0A48"/>
    <w:rsid w:val="005B32A3"/>
    <w:rsid w:val="005C0D44"/>
    <w:rsid w:val="005C566C"/>
    <w:rsid w:val="005C7E69"/>
    <w:rsid w:val="005D2002"/>
    <w:rsid w:val="005E262D"/>
    <w:rsid w:val="005E6697"/>
    <w:rsid w:val="005F23D3"/>
    <w:rsid w:val="005F7E20"/>
    <w:rsid w:val="00605E43"/>
    <w:rsid w:val="006153BB"/>
    <w:rsid w:val="00635ADD"/>
    <w:rsid w:val="00637047"/>
    <w:rsid w:val="006652C3"/>
    <w:rsid w:val="00671D39"/>
    <w:rsid w:val="00677299"/>
    <w:rsid w:val="00677BBF"/>
    <w:rsid w:val="00686572"/>
    <w:rsid w:val="00691FD0"/>
    <w:rsid w:val="00692148"/>
    <w:rsid w:val="006A1A1E"/>
    <w:rsid w:val="006C5948"/>
    <w:rsid w:val="006D50FC"/>
    <w:rsid w:val="006E071C"/>
    <w:rsid w:val="006E2121"/>
    <w:rsid w:val="006F2A74"/>
    <w:rsid w:val="006F4CA4"/>
    <w:rsid w:val="006F6135"/>
    <w:rsid w:val="007118F5"/>
    <w:rsid w:val="00712AA4"/>
    <w:rsid w:val="007146C4"/>
    <w:rsid w:val="007171DE"/>
    <w:rsid w:val="00721AA1"/>
    <w:rsid w:val="00724B67"/>
    <w:rsid w:val="007547F8"/>
    <w:rsid w:val="00762626"/>
    <w:rsid w:val="007654A3"/>
    <w:rsid w:val="00765622"/>
    <w:rsid w:val="00770B6C"/>
    <w:rsid w:val="00774730"/>
    <w:rsid w:val="00783FEA"/>
    <w:rsid w:val="00791C93"/>
    <w:rsid w:val="007926DC"/>
    <w:rsid w:val="007974E7"/>
    <w:rsid w:val="007A1AE4"/>
    <w:rsid w:val="007A395D"/>
    <w:rsid w:val="007C346C"/>
    <w:rsid w:val="007D63E3"/>
    <w:rsid w:val="007F2B3E"/>
    <w:rsid w:val="0080294B"/>
    <w:rsid w:val="0082480E"/>
    <w:rsid w:val="0083148F"/>
    <w:rsid w:val="00850293"/>
    <w:rsid w:val="00851373"/>
    <w:rsid w:val="00851A52"/>
    <w:rsid w:val="00851BA6"/>
    <w:rsid w:val="0085654D"/>
    <w:rsid w:val="00861160"/>
    <w:rsid w:val="00861801"/>
    <w:rsid w:val="0086654F"/>
    <w:rsid w:val="008702A8"/>
    <w:rsid w:val="0087239B"/>
    <w:rsid w:val="0088742A"/>
    <w:rsid w:val="0088754B"/>
    <w:rsid w:val="00892CA4"/>
    <w:rsid w:val="008974C2"/>
    <w:rsid w:val="008A356F"/>
    <w:rsid w:val="008A3ECA"/>
    <w:rsid w:val="008A4653"/>
    <w:rsid w:val="008A4717"/>
    <w:rsid w:val="008A50CC"/>
    <w:rsid w:val="008D1694"/>
    <w:rsid w:val="008D79CB"/>
    <w:rsid w:val="008E28CC"/>
    <w:rsid w:val="008F07BC"/>
    <w:rsid w:val="00904066"/>
    <w:rsid w:val="009239A0"/>
    <w:rsid w:val="0092692B"/>
    <w:rsid w:val="00943E9C"/>
    <w:rsid w:val="00953525"/>
    <w:rsid w:val="00953F4D"/>
    <w:rsid w:val="00960BB8"/>
    <w:rsid w:val="00964F5C"/>
    <w:rsid w:val="00973B57"/>
    <w:rsid w:val="009831C0"/>
    <w:rsid w:val="0098713B"/>
    <w:rsid w:val="009874F9"/>
    <w:rsid w:val="0099161D"/>
    <w:rsid w:val="009C5F41"/>
    <w:rsid w:val="00A01B17"/>
    <w:rsid w:val="00A0306E"/>
    <w:rsid w:val="00A0389B"/>
    <w:rsid w:val="00A26017"/>
    <w:rsid w:val="00A446C9"/>
    <w:rsid w:val="00A56C33"/>
    <w:rsid w:val="00A57432"/>
    <w:rsid w:val="00A635D6"/>
    <w:rsid w:val="00A72757"/>
    <w:rsid w:val="00A800A9"/>
    <w:rsid w:val="00A8553A"/>
    <w:rsid w:val="00A93AED"/>
    <w:rsid w:val="00AE1319"/>
    <w:rsid w:val="00AE34BB"/>
    <w:rsid w:val="00AF504F"/>
    <w:rsid w:val="00B0084A"/>
    <w:rsid w:val="00B0520E"/>
    <w:rsid w:val="00B11433"/>
    <w:rsid w:val="00B226F2"/>
    <w:rsid w:val="00B274DF"/>
    <w:rsid w:val="00B30398"/>
    <w:rsid w:val="00B351F6"/>
    <w:rsid w:val="00B56BDF"/>
    <w:rsid w:val="00B64DF6"/>
    <w:rsid w:val="00B65812"/>
    <w:rsid w:val="00B661C7"/>
    <w:rsid w:val="00B73A33"/>
    <w:rsid w:val="00B75D01"/>
    <w:rsid w:val="00B80530"/>
    <w:rsid w:val="00B85CD6"/>
    <w:rsid w:val="00B90A27"/>
    <w:rsid w:val="00B93C77"/>
    <w:rsid w:val="00B9554D"/>
    <w:rsid w:val="00BA4DA9"/>
    <w:rsid w:val="00BB2B9F"/>
    <w:rsid w:val="00BB679E"/>
    <w:rsid w:val="00BB6AB1"/>
    <w:rsid w:val="00BB7D9E"/>
    <w:rsid w:val="00BC2334"/>
    <w:rsid w:val="00BC46C9"/>
    <w:rsid w:val="00BC7571"/>
    <w:rsid w:val="00BD3CB8"/>
    <w:rsid w:val="00BD4E6F"/>
    <w:rsid w:val="00BE700D"/>
    <w:rsid w:val="00BF275C"/>
    <w:rsid w:val="00BF32F0"/>
    <w:rsid w:val="00BF4DCE"/>
    <w:rsid w:val="00C02DDD"/>
    <w:rsid w:val="00C05CE5"/>
    <w:rsid w:val="00C06680"/>
    <w:rsid w:val="00C242A7"/>
    <w:rsid w:val="00C2442C"/>
    <w:rsid w:val="00C3352F"/>
    <w:rsid w:val="00C37805"/>
    <w:rsid w:val="00C378EC"/>
    <w:rsid w:val="00C52A4D"/>
    <w:rsid w:val="00C6171E"/>
    <w:rsid w:val="00C73369"/>
    <w:rsid w:val="00C76199"/>
    <w:rsid w:val="00C7771E"/>
    <w:rsid w:val="00C865DF"/>
    <w:rsid w:val="00C90945"/>
    <w:rsid w:val="00CA5A4D"/>
    <w:rsid w:val="00CA6F2C"/>
    <w:rsid w:val="00CC79CE"/>
    <w:rsid w:val="00CF1871"/>
    <w:rsid w:val="00D019CE"/>
    <w:rsid w:val="00D1133E"/>
    <w:rsid w:val="00D17A34"/>
    <w:rsid w:val="00D26628"/>
    <w:rsid w:val="00D268E3"/>
    <w:rsid w:val="00D332B3"/>
    <w:rsid w:val="00D41C08"/>
    <w:rsid w:val="00D423E5"/>
    <w:rsid w:val="00D55207"/>
    <w:rsid w:val="00D60825"/>
    <w:rsid w:val="00D66CAA"/>
    <w:rsid w:val="00D81801"/>
    <w:rsid w:val="00D92B45"/>
    <w:rsid w:val="00D95962"/>
    <w:rsid w:val="00DA411B"/>
    <w:rsid w:val="00DC389B"/>
    <w:rsid w:val="00DC3B54"/>
    <w:rsid w:val="00DE2FEE"/>
    <w:rsid w:val="00E00BE9"/>
    <w:rsid w:val="00E04761"/>
    <w:rsid w:val="00E133BB"/>
    <w:rsid w:val="00E22A11"/>
    <w:rsid w:val="00E31E5C"/>
    <w:rsid w:val="00E35B4A"/>
    <w:rsid w:val="00E4083D"/>
    <w:rsid w:val="00E41751"/>
    <w:rsid w:val="00E44DD2"/>
    <w:rsid w:val="00E46833"/>
    <w:rsid w:val="00E558C3"/>
    <w:rsid w:val="00E55927"/>
    <w:rsid w:val="00E70474"/>
    <w:rsid w:val="00E74EAF"/>
    <w:rsid w:val="00E912A6"/>
    <w:rsid w:val="00EA4068"/>
    <w:rsid w:val="00EA4844"/>
    <w:rsid w:val="00EA4D9C"/>
    <w:rsid w:val="00EA5A97"/>
    <w:rsid w:val="00EB75EE"/>
    <w:rsid w:val="00EE014B"/>
    <w:rsid w:val="00EE4C1D"/>
    <w:rsid w:val="00EF2837"/>
    <w:rsid w:val="00EF2F97"/>
    <w:rsid w:val="00EF3685"/>
    <w:rsid w:val="00F04350"/>
    <w:rsid w:val="00F133DB"/>
    <w:rsid w:val="00F13886"/>
    <w:rsid w:val="00F14EA3"/>
    <w:rsid w:val="00F159EB"/>
    <w:rsid w:val="00F25BF4"/>
    <w:rsid w:val="00F267DB"/>
    <w:rsid w:val="00F46F6F"/>
    <w:rsid w:val="00F60608"/>
    <w:rsid w:val="00F62217"/>
    <w:rsid w:val="00F6504B"/>
    <w:rsid w:val="00F71ACC"/>
    <w:rsid w:val="00FB09F5"/>
    <w:rsid w:val="00FB17A9"/>
    <w:rsid w:val="00FB527C"/>
    <w:rsid w:val="00FB6F75"/>
    <w:rsid w:val="00FC0EB3"/>
    <w:rsid w:val="00FD675E"/>
    <w:rsid w:val="00FE3830"/>
    <w:rsid w:val="00FE5674"/>
    <w:rsid w:val="05747B55"/>
    <w:rsid w:val="0B5D055F"/>
    <w:rsid w:val="0DFB0916"/>
    <w:rsid w:val="12232F34"/>
    <w:rsid w:val="15972072"/>
    <w:rsid w:val="16ED0036"/>
    <w:rsid w:val="18055222"/>
    <w:rsid w:val="1979601E"/>
    <w:rsid w:val="1C3A5B77"/>
    <w:rsid w:val="1F7A5163"/>
    <w:rsid w:val="23D5374C"/>
    <w:rsid w:val="28E721E1"/>
    <w:rsid w:val="2A257852"/>
    <w:rsid w:val="3204001F"/>
    <w:rsid w:val="33395DC5"/>
    <w:rsid w:val="376D57E3"/>
    <w:rsid w:val="38F92921"/>
    <w:rsid w:val="45DA7F43"/>
    <w:rsid w:val="478B3950"/>
    <w:rsid w:val="4B673D96"/>
    <w:rsid w:val="4BE92D8B"/>
    <w:rsid w:val="4C6A5C59"/>
    <w:rsid w:val="54607285"/>
    <w:rsid w:val="54C5155A"/>
    <w:rsid w:val="5894733D"/>
    <w:rsid w:val="67EA0B8C"/>
    <w:rsid w:val="70CD3B44"/>
    <w:rsid w:val="745D3F8E"/>
    <w:rsid w:val="788165BC"/>
    <w:rsid w:val="79813BDE"/>
    <w:rsid w:val="7AF27C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1923FC"/>
  <w15:docId w15:val="{D07AC118-CD4E-46D2-9455-D64885A8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lang w:eastAsia="en-US"/>
    </w:rPr>
  </w:style>
  <w:style w:type="paragraph" w:styleId="Heading2">
    <w:name w:val="heading 2"/>
    <w:basedOn w:val="Heading1"/>
    <w:next w:val="BodyText"/>
    <w:link w:val="Heading2Char"/>
    <w:qFormat/>
    <w:pPr>
      <w:numPr>
        <w:ilvl w:val="1"/>
      </w:numPr>
      <w:ind w:left="851"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autoRedefine/>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autoRedefine/>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autoRedefine/>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eastAsia="en-US"/>
    </w:rPr>
  </w:style>
  <w:style w:type="paragraph" w:styleId="Header">
    <w:name w:val="header"/>
    <w:basedOn w:val="Normal"/>
    <w:link w:val="HeaderChar"/>
    <w:qFormat/>
    <w:pPr>
      <w:spacing w:line="240" w:lineRule="exact"/>
    </w:p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autoRedefine/>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autoRedefine/>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autoRedefine/>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autoRedefine/>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autoRedefine/>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eastAsia="en-US"/>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suppressOverlap/>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eastAsia="en-US"/>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uiPriority w:val="59"/>
    <w:qFormat/>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autoRedefine/>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eastAsia="en-US"/>
    </w:rPr>
  </w:style>
  <w:style w:type="paragraph" w:customStyle="1" w:styleId="Referencetext">
    <w:name w:val="Reference text"/>
    <w:basedOn w:val="Normal"/>
    <w:autoRedefine/>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paragraph" w:customStyle="1" w:styleId="ActionIALA">
    <w:name w:val="Action IALA"/>
    <w:basedOn w:val="Normal"/>
    <w:next w:val="BodyText"/>
    <w:qFormat/>
    <w:pPr>
      <w:spacing w:before="120" w:after="120"/>
      <w:jc w:val="both"/>
    </w:pPr>
    <w:rPr>
      <w:rFonts w:eastAsia="MS Mincho" w:cs="Arial"/>
      <w:i/>
      <w:iCs/>
      <w:lang w:val="en-US" w:eastAsia="en-GB"/>
    </w:rPr>
  </w:style>
  <w:style w:type="paragraph" w:customStyle="1" w:styleId="2">
    <w:name w:val="修订2"/>
    <w:hidden/>
    <w:uiPriority w:val="99"/>
    <w:unhideWhenUsed/>
    <w:qFormat/>
    <w:rPr>
      <w:rFonts w:asciiTheme="minorHAnsi" w:eastAsiaTheme="minorHAnsi" w:hAnsiTheme="minorHAnsi" w:cstheme="minorBidi"/>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5B67FB-2310-4439-89BF-2A6217014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76F895-4B38-49E8-8B1D-9E94393F54F6}">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352A0985-42FD-4F40-803A-435B27ED9C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2</Pages>
  <Words>492</Words>
  <Characters>2981</Characters>
  <Application>Microsoft Office Word</Application>
  <DocSecurity>0</DocSecurity>
  <Lines>63</Lines>
  <Paragraphs>52</Paragraphs>
  <ScaleCrop>false</ScaleCrop>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23</cp:revision>
  <cp:lastPrinted>2026-01-30T00:46:00Z</cp:lastPrinted>
  <dcterms:created xsi:type="dcterms:W3CDTF">2025-07-20T16:34:00Z</dcterms:created>
  <dcterms:modified xsi:type="dcterms:W3CDTF">2026-03-24T17:06:00Z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2052-12.1.0.25225</vt:lpwstr>
  </property>
  <property fmtid="{D5CDD505-2E9C-101B-9397-08002B2CF9AE}" pid="4" name="ICV">
    <vt:lpwstr>0BE41D7292BD4F1C9250EB23966AB5B4_13</vt:lpwstr>
  </property>
  <property fmtid="{D5CDD505-2E9C-101B-9397-08002B2CF9AE}" pid="5" name="KSOTemplateDocerSaveRecord">
    <vt:lpwstr>eyJoZGlkIjoiZmJkZjhkNjIxYTU1MjQ1MWQ5NjZkYzExN2VkZTczMTIiLCJ1c2VySWQiOiI2NTUwMzM4MjEifQ==</vt:lpwstr>
  </property>
</Properties>
</file>